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73A8" w:rsidRPr="00D12D05" w:rsidRDefault="00EA73A8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D12D05">
        <w:rPr>
          <w:rFonts w:ascii="Times New Roman" w:hAnsi="Times New Roman"/>
          <w:sz w:val="28"/>
          <w:szCs w:val="28"/>
        </w:rPr>
        <w:t xml:space="preserve">Приложение </w:t>
      </w:r>
      <w:r>
        <w:rPr>
          <w:rFonts w:ascii="Times New Roman" w:hAnsi="Times New Roman"/>
          <w:sz w:val="28"/>
          <w:szCs w:val="28"/>
        </w:rPr>
        <w:t>№</w:t>
      </w:r>
      <w:r w:rsidR="00781828">
        <w:rPr>
          <w:rFonts w:ascii="Times New Roman" w:hAnsi="Times New Roman"/>
          <w:sz w:val="28"/>
          <w:szCs w:val="28"/>
        </w:rPr>
        <w:t>4</w:t>
      </w:r>
    </w:p>
    <w:p w:rsidR="00EA73A8" w:rsidRPr="00D12D05" w:rsidRDefault="00EA73A8" w:rsidP="00A329A2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р</w:t>
      </w:r>
      <w:r w:rsidRPr="00D12D05">
        <w:rPr>
          <w:rFonts w:ascii="Times New Roman" w:hAnsi="Times New Roman"/>
          <w:sz w:val="28"/>
          <w:szCs w:val="28"/>
        </w:rPr>
        <w:t>ешению Думы г</w:t>
      </w:r>
      <w:r>
        <w:rPr>
          <w:rFonts w:ascii="Times New Roman" w:hAnsi="Times New Roman"/>
          <w:sz w:val="28"/>
          <w:szCs w:val="28"/>
        </w:rPr>
        <w:t>орода</w:t>
      </w:r>
      <w:r w:rsidRPr="00D12D05">
        <w:rPr>
          <w:rFonts w:ascii="Times New Roman" w:hAnsi="Times New Roman"/>
          <w:sz w:val="28"/>
          <w:szCs w:val="28"/>
        </w:rPr>
        <w:t xml:space="preserve"> Пыть-Яха</w:t>
      </w:r>
    </w:p>
    <w:p w:rsidR="00EA73A8" w:rsidRPr="00D12D05" w:rsidRDefault="00EA73A8" w:rsidP="00A329A2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D12D05">
        <w:rPr>
          <w:rFonts w:ascii="Times New Roman" w:hAnsi="Times New Roman"/>
          <w:sz w:val="28"/>
          <w:szCs w:val="28"/>
        </w:rPr>
        <w:t xml:space="preserve">от </w:t>
      </w:r>
      <w:r w:rsidR="008916C4">
        <w:rPr>
          <w:rFonts w:ascii="Times New Roman" w:hAnsi="Times New Roman"/>
          <w:sz w:val="28"/>
          <w:szCs w:val="28"/>
        </w:rPr>
        <w:t>22.03.2019</w:t>
      </w:r>
      <w:bookmarkStart w:id="0" w:name="_GoBack"/>
      <w:bookmarkEnd w:id="0"/>
      <w:r w:rsidRPr="00D12D05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</w:rPr>
        <w:t xml:space="preserve"> </w:t>
      </w:r>
      <w:r w:rsidR="005A1072">
        <w:rPr>
          <w:rFonts w:ascii="Times New Roman" w:hAnsi="Times New Roman"/>
          <w:sz w:val="28"/>
          <w:szCs w:val="28"/>
        </w:rPr>
        <w:t>_____</w:t>
      </w:r>
    </w:p>
    <w:p w:rsidR="00EA73A8" w:rsidRDefault="00EA73A8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F17735" w:rsidRPr="00D12D05" w:rsidRDefault="00F17735" w:rsidP="00F1773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Pr="00D12D05">
        <w:rPr>
          <w:rFonts w:ascii="Times New Roman" w:hAnsi="Times New Roman"/>
          <w:sz w:val="28"/>
          <w:szCs w:val="28"/>
        </w:rPr>
        <w:t xml:space="preserve">Приложение </w:t>
      </w:r>
      <w:r w:rsidR="005334B5">
        <w:rPr>
          <w:rFonts w:ascii="Times New Roman" w:hAnsi="Times New Roman"/>
          <w:sz w:val="28"/>
          <w:szCs w:val="28"/>
        </w:rPr>
        <w:t>№5</w:t>
      </w:r>
    </w:p>
    <w:p w:rsidR="00F17735" w:rsidRPr="00D12D05" w:rsidRDefault="00F17735" w:rsidP="00F1773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р</w:t>
      </w:r>
      <w:r w:rsidRPr="00D12D05">
        <w:rPr>
          <w:rFonts w:ascii="Times New Roman" w:hAnsi="Times New Roman"/>
          <w:sz w:val="28"/>
          <w:szCs w:val="28"/>
        </w:rPr>
        <w:t>ешению Думы г</w:t>
      </w:r>
      <w:r>
        <w:rPr>
          <w:rFonts w:ascii="Times New Roman" w:hAnsi="Times New Roman"/>
          <w:sz w:val="28"/>
          <w:szCs w:val="28"/>
        </w:rPr>
        <w:t>орода</w:t>
      </w:r>
      <w:r w:rsidRPr="00D12D05">
        <w:rPr>
          <w:rFonts w:ascii="Times New Roman" w:hAnsi="Times New Roman"/>
          <w:sz w:val="28"/>
          <w:szCs w:val="28"/>
        </w:rPr>
        <w:t xml:space="preserve"> Пыть-Яха</w:t>
      </w:r>
    </w:p>
    <w:p w:rsidR="00F17735" w:rsidRPr="00D12D05" w:rsidRDefault="00F17735" w:rsidP="00F1773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D12D05">
        <w:rPr>
          <w:rFonts w:ascii="Times New Roman" w:hAnsi="Times New Roman"/>
          <w:sz w:val="28"/>
          <w:szCs w:val="28"/>
        </w:rPr>
        <w:t xml:space="preserve">от </w:t>
      </w:r>
      <w:r w:rsidR="005334B5">
        <w:rPr>
          <w:rFonts w:ascii="Times New Roman" w:hAnsi="Times New Roman"/>
          <w:sz w:val="28"/>
          <w:szCs w:val="28"/>
        </w:rPr>
        <w:t>14</w:t>
      </w:r>
      <w:r>
        <w:rPr>
          <w:rFonts w:ascii="Times New Roman" w:hAnsi="Times New Roman"/>
          <w:sz w:val="28"/>
          <w:szCs w:val="28"/>
        </w:rPr>
        <w:t>.12.201</w:t>
      </w:r>
      <w:r w:rsidR="005334B5">
        <w:rPr>
          <w:rFonts w:ascii="Times New Roman" w:hAnsi="Times New Roman"/>
          <w:sz w:val="28"/>
          <w:szCs w:val="28"/>
        </w:rPr>
        <w:t>8</w:t>
      </w:r>
      <w:r w:rsidRPr="00D12D05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</w:rPr>
        <w:t xml:space="preserve"> </w:t>
      </w:r>
      <w:r w:rsidR="005334B5">
        <w:rPr>
          <w:rFonts w:ascii="Times New Roman" w:hAnsi="Times New Roman"/>
          <w:sz w:val="28"/>
          <w:szCs w:val="28"/>
        </w:rPr>
        <w:t>210</w:t>
      </w:r>
    </w:p>
    <w:p w:rsidR="00F17735" w:rsidRPr="00D12D05" w:rsidRDefault="00F17735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EA73A8" w:rsidRPr="00D12D05" w:rsidRDefault="005334B5" w:rsidP="00E619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334B5">
        <w:rPr>
          <w:rFonts w:ascii="Times New Roman" w:hAnsi="Times New Roman"/>
          <w:sz w:val="28"/>
          <w:szCs w:val="28"/>
        </w:rPr>
        <w:t>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 на 2019 год</w:t>
      </w:r>
    </w:p>
    <w:p w:rsidR="00EA73A8" w:rsidRPr="00E619A7" w:rsidRDefault="00EA73A8" w:rsidP="00E619A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EA73A8" w:rsidRDefault="00EA73A8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5A1072">
        <w:rPr>
          <w:rFonts w:ascii="Times New Roman" w:hAnsi="Times New Roman"/>
          <w:sz w:val="28"/>
          <w:szCs w:val="28"/>
        </w:rPr>
        <w:t>(тыс. рублей)</w:t>
      </w:r>
    </w:p>
    <w:tbl>
      <w:tblPr>
        <w:tblW w:w="504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70"/>
        <w:gridCol w:w="417"/>
        <w:gridCol w:w="463"/>
        <w:gridCol w:w="1422"/>
        <w:gridCol w:w="516"/>
        <w:gridCol w:w="1190"/>
      </w:tblGrid>
      <w:tr w:rsidR="00D06469" w:rsidRPr="00D06469" w:rsidTr="00D06469">
        <w:trPr>
          <w:cantSplit/>
          <w:trHeight w:val="230"/>
          <w:tblHeader/>
        </w:trPr>
        <w:tc>
          <w:tcPr>
            <w:tcW w:w="3050" w:type="pct"/>
            <w:vMerge w:val="restart"/>
            <w:shd w:val="clear" w:color="auto" w:fill="auto"/>
            <w:vAlign w:val="center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203" w:type="pct"/>
            <w:vMerge w:val="restart"/>
            <w:shd w:val="clear" w:color="auto" w:fill="auto"/>
            <w:vAlign w:val="center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Рз</w:t>
            </w:r>
          </w:p>
        </w:tc>
        <w:tc>
          <w:tcPr>
            <w:tcW w:w="225" w:type="pct"/>
            <w:vMerge w:val="restart"/>
            <w:shd w:val="clear" w:color="auto" w:fill="auto"/>
            <w:vAlign w:val="center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Пр</w:t>
            </w:r>
          </w:p>
        </w:tc>
        <w:tc>
          <w:tcPr>
            <w:tcW w:w="692" w:type="pct"/>
            <w:vMerge w:val="restart"/>
            <w:shd w:val="clear" w:color="auto" w:fill="auto"/>
            <w:vAlign w:val="center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ЦСР</w:t>
            </w:r>
          </w:p>
        </w:tc>
        <w:tc>
          <w:tcPr>
            <w:tcW w:w="251" w:type="pct"/>
            <w:vMerge w:val="restart"/>
            <w:shd w:val="clear" w:color="auto" w:fill="auto"/>
            <w:vAlign w:val="center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ВР</w:t>
            </w:r>
          </w:p>
        </w:tc>
        <w:tc>
          <w:tcPr>
            <w:tcW w:w="579" w:type="pct"/>
            <w:vMerge w:val="restart"/>
            <w:shd w:val="clear" w:color="auto" w:fill="auto"/>
            <w:vAlign w:val="center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Сумма на год</w:t>
            </w:r>
          </w:p>
        </w:tc>
      </w:tr>
      <w:tr w:rsidR="00D06469" w:rsidRPr="00D06469" w:rsidTr="00D06469">
        <w:trPr>
          <w:cantSplit/>
          <w:trHeight w:val="230"/>
          <w:tblHeader/>
        </w:trPr>
        <w:tc>
          <w:tcPr>
            <w:tcW w:w="3050" w:type="pct"/>
            <w:vMerge/>
            <w:vAlign w:val="center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03" w:type="pct"/>
            <w:vMerge/>
            <w:vAlign w:val="center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25" w:type="pct"/>
            <w:vMerge/>
            <w:vAlign w:val="center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92" w:type="pct"/>
            <w:vMerge/>
            <w:vAlign w:val="center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51" w:type="pct"/>
            <w:vMerge/>
            <w:vAlign w:val="center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579" w:type="pct"/>
            <w:vMerge/>
            <w:vAlign w:val="center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D06469" w:rsidRPr="00D06469" w:rsidTr="00D06469">
        <w:trPr>
          <w:cantSplit/>
          <w:trHeight w:val="20"/>
          <w:tblHeader/>
        </w:trPr>
        <w:tc>
          <w:tcPr>
            <w:tcW w:w="3050" w:type="pct"/>
            <w:shd w:val="clear" w:color="auto" w:fill="auto"/>
            <w:vAlign w:val="center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03" w:type="pct"/>
            <w:shd w:val="clear" w:color="auto" w:fill="auto"/>
            <w:vAlign w:val="center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25" w:type="pct"/>
            <w:shd w:val="clear" w:color="auto" w:fill="auto"/>
            <w:vAlign w:val="center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3</w:t>
            </w:r>
          </w:p>
        </w:tc>
        <w:tc>
          <w:tcPr>
            <w:tcW w:w="692" w:type="pct"/>
            <w:shd w:val="clear" w:color="auto" w:fill="auto"/>
            <w:vAlign w:val="center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51" w:type="pct"/>
            <w:shd w:val="clear" w:color="auto" w:fill="auto"/>
            <w:vAlign w:val="center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5</w:t>
            </w:r>
          </w:p>
        </w:tc>
        <w:tc>
          <w:tcPr>
            <w:tcW w:w="579" w:type="pct"/>
            <w:shd w:val="clear" w:color="auto" w:fill="auto"/>
            <w:vAlign w:val="center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6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473 679,7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4 859,0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20 0 00 00000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4 859,0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20 4 00 00000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4 859,0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20 4 01 00000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4 859,0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Высшее должностное лицо муниципального образования городской округ город Пыть-Ях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20 4 01 02030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4 859,0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20 4 01 02030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4 859,0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20 4 01 02030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4 859,0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26 087,8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40 0 00 00000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26 087,8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40 1 00 00000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26 087,8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Материально-техническое и финансовое обеспечение деятельности органов местного самоуправления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40 1 01 00000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26 087,8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17 586,8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17 154,0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17 154,0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430,1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430,1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2,7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2,7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40 1 01 02110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4 837,0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40 1 01 02110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4 837,0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40 1 01 02110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4 837,0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Депутаты представительного органа муниципального образования городского округа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40 1 01 02120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3 664,0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40 1 01 02120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3 664,0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40 1 01 02120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3 664,0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134 712,3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20 0 00 00000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134 712,3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20 4 00 00000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134 712,3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20 4 01 00000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134 712,3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134 712,3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112 061,6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112 061,6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18 830,7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18 830,7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3 820,0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3 820,0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Судебная система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5,6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"Профилактика правонарушений в городе Пыть-Яхе"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10 0 00 00000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5,6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Подпрограмма "Профилактика правонарушений"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10 1 00 00000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5,6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"Осуществление государственных полномочий по составлению (изменению) списков кандидатов в присяжные заседатели федеральных судов общей юрисдикции"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10 1 04 00000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5,6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10 1 04 51200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5,6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10 1 04 51200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5,6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10 1 04 51200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5,6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34 785,3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20 0 00 00000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25 123,0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20 4 00 00000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25 123,0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20 4 01 00000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25 123,0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25 123,0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25 123,0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25 123,0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40 0 00 00000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9 662,3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40 1 00 00000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9 662,3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Материально-техническое и финансовое обеспечение деятельности органов местного самоуправления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40 1 01 00000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9 662,3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5 157,3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5 009,0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5 009,0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148,3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148,3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Руководитель контрольно-счетной палаты муниципального образования и его заместители городского округа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40 1 01 02250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4 505,0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40 1 01 02250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4 505,0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40 1 01 02250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4 505,0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Резервные фонды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500,0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"Управление муниципальными финансами в городе Пыть-Яхе"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17 0 00 00000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500,0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Подпрограмма "Формирование резервных средств в бюджете города"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17 3 00 00000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500,0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"Формирование в бюджете города резервного фонда Администрации города в соответствии с требованиями Бюджетного кодекса Российской Федерации"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17 3 01 00000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500,0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Резервный фонд администрации города Пыть-Ях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17 3 01 20220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500,0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17 3 01 20220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500,0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Резервные средства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17 3 01 20220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870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500,0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272 729,8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"Социальное и демографическое развитие города Пыть-Яха"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02 0 00 00000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9 097,2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Подпрограмма "Поддержка семьи, материнства и детства"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02 1 00 00000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9 097,2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"Популяризация семейных ценностей и защита интересов детей"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02 1 03 00000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9 097,2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02 1 03 84270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9 097,2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02 1 03 84270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8 045,5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02 1 03 84270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8 045,5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02 1 03 84270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1 051,7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02 1 03 84270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1 051,7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"Профилактика правонарушений в городе Пыть-Яхе"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10 0 00 00000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1 983,0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Подпрограмма "Профилактика правонарушений"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10 1 00 00000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1 738,0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"Осуществление государственных полномочий по созданию и обеспечению деятельности административной комиссии"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10 1 03 00000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1 678,0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"Об административных правонарушениях"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10 1 03 84250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1 678,0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10 1 03 84250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1 583,2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10 1 03 84250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1 583,2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10 1 03 84250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94,8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10 1 03 84250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94,8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и проведение мероприятий, направленных на профилактику правонарушений в том числе"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10 1 08 00000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40,0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10 1 08 99990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40,0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10 1 08 99990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40,0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10 1 08 99990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40,0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всероссийского Дня Трезвости"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10 1 10 00000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20,0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10 1 10 99990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20,0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10 1 10 99990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20,0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10 1 10 99990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20,0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Подпрограмма "Профилактика незаконного оборота и потребления наркотических средств и психотропных веществ"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10 2 00 00000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245,0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информационной антинаркотической политики"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10 2 02 00000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245,0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10 2 02 99990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245,0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10 2 02 99990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245,0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10 2 02 99990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245,0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"Укрепление межнационального и межконфессионального согласия, профилактика экстремизма в городе Пыть-Яхе"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11 0 00 00000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80,0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Подпрограмма "Укрепление межнационального и межконфессионального согласия, поддержка и развитие языков и культуры народов Российской Федерации, проживающих на территории муниципального образования, обеспечение социальной и культурной адаптации мигрантов, профилактика межнациональных (межэтнических), межконфессиональных конфликтов"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11 1 00 00000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80,0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"Содействие религиозным организациям в культурно-просветительской и социально-значимой деятельности, направленной на развитие межнационального и межконфессионального диалога, возрождению семейных ценностей, противодействию экстремизму, национальной и религиозной нетерпимости"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11 1 02 00000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10,0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11 1 02 99990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10,0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11 1 02 99990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10,0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11 1 02 99990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10,0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"Укрепление общероссийской гражданской идентичности. Мероприятия, приуроченные к памятным датам в истории народов России, государственным праздникам (День Конституции России, День России, День государственного флага России, День народного единства)"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11 1 04 00000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20,0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11 1 04 99990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20,0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11 1 04 99990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20,0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11 1 04 99990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20,0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"Конкурс социальной рекламы (видеоролик, плакат), направленной на укрепление общероссийского гражданского единства, гармонизацию межнациональных и межконфессиональных отношений, профилактику экстремизма"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11 1 08 00000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10,0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11 1 08 99990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10,0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11 1 08 99990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10,0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11 1 08 99990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10,0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"Реализация мер, направленных на социальную и культурную адаптацию мигрантов, анализ их эффективности, в том числе издание и распространение информационных материалов для мигрантов"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11 1 12 00000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40,0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11 1 12 99990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40,0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11 1 12 99990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40,0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11 1 12 99990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40,0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экономического потенциала города Пыть-Яха"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14 0 00 00000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45 248,2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Подпрограмма "Совершенствование муниципального управления"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14 2 00 00000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45 248,2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предоставления государственных и муниципальных услуг в многофункциональных центрах"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14 2 01 00000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45 248,2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14 2 01 00590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17 992,7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14 2 01 00590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17 992,7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14 2 01 00590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17 992,7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Предоставление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14 2 01 82370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25 892,7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14 2 01 82370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25 892,7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14 2 01 82370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25 892,7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Предоставление государственных услуг в многофункциональных центрах предоставления государственных и муниципальных услуг за счет средств бюджета города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14 2 01 S2370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1 362,8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14 2 01 S2370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1 362,8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14 2 01 S2370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1 362,8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Муниципальная программа "Управление муниципальными финансами в городе Пыть-Яхе"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17 0 00 00000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47 843,1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Подпрограмма "Управление муниципальным долгом в муниципальном образовании городской округ город Пыть-Ях"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17 2 00 00000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35 639,8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"Планирование ассигнований на погашение долговых обязательств городского округа"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17 2 02 00000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35 639,8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Исполнение муниципальных гарантий по возможным гарантийным случаям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17 2 02 20370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35 639,8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17 2 02 20370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35 639,8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Исполнение государственных (муниципальных) гарантий без права регрессного требования гаранта к принципалу или уступки гаранту прав требования бенефициара к принципалу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17 2 02 20370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840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35 639,8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Подпрограмма "Формирование резервных средств в бюджете города"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17 3 00 00000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12 203,3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"Резервирование бюджетных ассигнований с целью последующего их распределения между главными распорядителями бюджетных средств при наступлении установленных условий"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17 3 02 00000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12 203,3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17 3 02 99990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12 203,3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17 3 02 99990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12 203,3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Резервные средства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17 3 02 99990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870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12 203,3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гражданского общества в городе Пыть-Яхе"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18 0 00 00000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1 623,4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"Финансовая поддержка проектов социально ориентированных некоммерческих организаций, не являющихся государственными (муниципальными) учреждениями, осуществляющих деятельность на территории муниципального образования городской округ город Пыть-Ях на развитие гражданского общества"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18 0 01 00000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1 574,0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Субсидии социально ориентированным некоммерческим организациям на реализацию социально значимых программ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18 0 01 61820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1 574,0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18 0 01 61820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1 574,0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18 0 01 61820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630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1 574,0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открытости органов местного самоуправления"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18 0 02 00000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49,4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18 0 02 99990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49,4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18 0 02 99990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49,4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18 0 02 99990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49,4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"Управление муниципальным имуществом города Пыть -Яха"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19 0 00 00000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11 650,1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"Управление и распоряжение муниципальным имуществом"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19 0 01 00000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2 658,6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19 0 01 99990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2 658,6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19 0 01 99990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2 658,6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19 0 01 99990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2 658,6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надлежащего уровня эксплуатации муниципального имущества"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19 0 02 00000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8 991,5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19 0 02 99990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8 991,5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19 0 02 99990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8 921,5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19 0 02 99990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8 921,5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19 0 02 99990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70,0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19 0 02 99990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70,0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20 0 00 00000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154 665,1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Подпрограмма "Повышение профессионального уровня муниципальных служащих и резерва управленческих кадров в городе Пыть-Яхе"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20 1 00 00000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1 012,0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"Дополнительное профессиональное образование муниципальных служащих и лиц, замещающих муниципальные должности, по приоритетным и иным направлениям"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20 1 02 00000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1 012,0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20 1 02 99990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1 012,0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20 1 02 99990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573,7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20 1 02 99990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573,7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20 1 02 99990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438,3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20 1 02 99990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438,3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Подпрограмма "Создание условий для развития, повышения престижа и открытости муниципальной службы в городе Пыть-Яхе"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20 3 00 00000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60,0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"Содействие развитию управленческой культуры и повышению престижа и муниципальной службы в городе Пыть-Яхе"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20 3 01 00000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60,0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20 3 01 99990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60,0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20 3 01 99990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60,0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Премии и гранты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20 3 01 99990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350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60,0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20 4 00 00000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153 593,1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20 4 01 00000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153 593,1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20 4 01 00590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152 325,3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20 4 01 00590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134 466,1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20 4 01 00590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134 466,1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20 4 01 00590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17 348,7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20 4 01 00590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17 348,7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20 4 01 00590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240,0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20 4 01 00590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240,0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20 4 01 00590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270,5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20 4 01 00590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270,5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Прочие  мероприятия органов местного самоуправления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20 4 01 02400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266,0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20 4 01 02400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266,0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20 4 01 02400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266,0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Представление к наградам и присвоение почётных званий муниципального образования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20 4 01 72030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1 001,8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20 4 01 72030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306,8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20 4 01 72030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306,8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20 4 01 72030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695,0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20 4 01 72030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330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695,0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40 0 00 00000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539,7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40 1 00 00000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539,7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Материально-техническое и финансовое обеспечение деятельности органов местного самоуправления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40 1 01 00000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20,0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Прочие мероприятия органов местного самоуправления городского округа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40 1 01 02400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20,0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40 1 01 02400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20,0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40 1 01 02400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20,0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Исполнение отдельных полномочий Думы  города Пыть-Яха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40 1 02 00000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519,7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Выполнение полномочий Думы города Пыть-Ях в сфере наград и почетных званий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40 1 02 72020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519,7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40 1 02 72020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187,7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40 1 02 72020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187,7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40 1 02 72020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332,0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40 1 02 72020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330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332,0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Национальная оборона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5 230,9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5 230,9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40 0 00 00000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5 230,9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Непрограммное направление деятельности "Осуществление первичного воинского учета на территориях, где отсутствуют военные комиссариаты"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40 2 00 00000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5 230,9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40 2 00 51180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5 230,9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40 2 00 51180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5 230,9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40 2 00 51180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5 230,9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37 878,5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Органы юстиции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5 517,6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20 0 00 00000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5 517,6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20 4 00 00000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5 517,6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20 4 01 00000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5 517,6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Реализация переданных государственных полномочий по государственной регистрации актов гражданского состояния 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20 4 01 59300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4 409,8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20 4 01 59300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4 409,8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20 4 01 59300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4 409,8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Реализация переданных государственных полномочий по государственной регистрации актов гражданского состояния 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20 4 01 D9300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1 107,8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20 4 01 D9300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793,8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20 4 01 D9300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793,8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20 4 01 D9300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314,0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20 4 01 D9300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314,0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30 024,0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Муниципальная программа "Безопасность жизнедеятельности в городе Пыть-Яхе"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12 0 00 00000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23 273,0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Подпрограмма "Организация и обеспечение мероприятий в сфере гражданской обороны, защиты населения и территории муниципального образования городской округ город Пыть-Ях от чрезвычайных ситуаций"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12 1 00 00000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2 525,2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"Переподготовка и повышение квалификации работников"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12 1 01 00000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15,0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12 1 01 99990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15,0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12 1 01 99990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15,0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12 1 01 99990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15,0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пропаганды и обучение населения способам защиты и действиям в чрезвычайных ситуациях"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12 1 02 00000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114,0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12 1 02 99990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114,0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12 1 02 99990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114,0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12 1 02 99990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114,0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"Изготовление и установка информационных знаков по безопасности на водных объектах"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12 1 03 00000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13,0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12 1 03 99990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13,0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12 1 03 99990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13,0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12 1 03 99990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13,0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"Повышение защиты населения и территории от угроз природного и техногенного характера"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12 1 04 00000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2 383,2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12 1 04 99990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2 383,2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12 1 04 99990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2 383,2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12 1 04 99990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2 383,2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Подпрограмма "Укрепление пожарной безопасности в муниципальном образовании городской округ город Пыть-Ях"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12 2 00 00000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2 199,0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противопожарной защиты территорий"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12 2 01 00000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2 199,0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12 2 01 61100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1 243,7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12 2 01 61100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1 243,7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12 2 01 61100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1 243,7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12 2 01 99990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955,3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12 2 01 99990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955,3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12 2 01 99990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955,3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Подпрограмма "Материально-техническое и финансовое обеспечение деятельности МКУ "ЕДДС города Пыть-Яха"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12 3 00 00000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18 548,8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"Финансовое обеспечение осуществления МКУ "ЕДДС города Пыть-Яха" установленных видов деятельности"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12 3 01 00000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18 548,8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12 3 01 00590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18 548,8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12 3 01 00590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14 960,5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12 3 01 00590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14 960,5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12 3 01 00590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3 518,5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12 3 01 00590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3 518,5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12 3 01 00590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69,8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12 3 01 00590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69,8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"Управление муниципальным имуществом города Пыть -Яха"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19 0 00 00000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6 751,0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надлежащего уровня эксплуатации муниципального имущества"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19 0 02 00000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6 751,0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19 0 02 99990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6 751,0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19 0 02 99990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6 751,0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19 0 02 99990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6 751,0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2 336,9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"Профилактика правонарушений в городе Пыть-Яхе"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10 0 00 00000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2 336,9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Подпрограмма "Профилактика правонарушений"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10 1 00 00000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2 336,9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функционирования и развития систем видеонаблюдения в наиболее криминогенных общественных местах и на улицах города Пыть-Яха"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10 1 01 00000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1 437,0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10 1 01 99990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1 437,0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10 1 01 99990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1 437,0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10 1 01 99990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1 437,0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"Создание условий для деятельности народных дружин"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10 1 02 00000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129,9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Создание условий для деятельности народных дружин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10 1 02 82300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90,9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10 1 02 82300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90,9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10 1 02 82300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90,9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Создание условий для деятельности народных дружин за счет средств бюджета города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10 1 02 S2300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39,0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10 1 02 S2300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39,0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10 1 02 S2300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39,0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функционирования и развития систем видеонаблюдения в сфере безопасности дорожного движения, информирования населения"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10 1 05 00000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770,0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Размещение систем видеообзора, модернизация, обеспечение функционирования систем видеонаблюдения с целью повышения безопасности дорожного движения и информирование населения о необходимости соблюдения правил дорожного движения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10 1 05 82310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770,0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10 1 05 82310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770,0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10 1 05 82310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770,0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272 799,9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2 760,2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"Поддержка занятости населения в городе Пыть-Яхе"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06 0 00 00000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2 760,2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Подпрограмма "Содействие трудоустройству граждан"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06 1 00 00000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1 499,2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"Содействие улучшению положения на рынке труда не занятых трудовой деятельностью и безработных граждан"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06 1 01 00000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1 499,2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по содействию трудоустройству граждан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06 1 01 85060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1 499,2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06 1 01 85060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1 499,2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06 1 01 85060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1 499,2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Подпрограмма "Улучшение условий и охраны труда в муниципальном образовании"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06 2 00 00000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956,5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"Предупредительные меры, направленные на снижение производственного травматизма и профессиональной заболеваемости"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06 2 02 00000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956,5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06 2 02 99990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956,5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06 2 02 99990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956,5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06 2 02 99990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956,5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Подпрограмма "Сопровождение инвалидов, в том числе молодого возраста, при трудоустройстве"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06 3 00 00000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304,5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"Содействие трудоустройству граждан с инвалидностью и их адаптация на рынке труда"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06 3 01 00000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145,4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по содействию трудоустройству граждан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06 3 01 85060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145,4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06 3 01 85060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145,4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06 3 01 85060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145,4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сопровождения инвалидов, включая инвалидов молодого возраста и инвалидов, при трудоустройстве и самозанятости"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06 3 02 00000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159,1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по содействию трудоустройству граждан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06 3 02 85060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159,1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06 3 02 85060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159,1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06 3 02 85060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159,1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35 300,8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агропромышленного комплекса в городе Пыть-Яхе"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07 0 00 00000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35 300,8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отрасли животноводства"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07 1 00 00000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32 665,0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животноводства"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07 1 01 00000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32 665,0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Поддержка животноводства, переработки и реализации продукции животноводства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07 1 01 84150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32 665,0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07 1 01 84150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32 665,0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07 1 01 84150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32 665,0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Подпрограмма "Поддержка малых форм хозяйствования"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07 2 00 00000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1 500,0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"Поддержка малых форм хозяйствования"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07 2 01 00000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1 500,0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Поддержка малых форм хозяйствования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07 2 01 84170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1 500,0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07 2 01 84170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1 500,0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07 2 01 84170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1 500,0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07 4 00 00000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981,8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07 4 01 00000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981,8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Проведение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07 4 01 84200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481,8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07 4 01 84200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481,8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07 4 01 84200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481,8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Проведение мероприятий по предупреждению и ликвидации болезней животных, их лечению, защите населения от болезней, общих для человека и животных за счет средств бюджета города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 4 01 G4200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500,0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 4 01 G4200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500,0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 4 01 G4200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500,0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Подпрограмма "Общепрограммные мероприятия"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07 5 00 00000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154,0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"Создание общих условий функционирования и развития сельского хозяйства"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07 5 01 00000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154,0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07 5 01 99990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154,0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07 5 01 99990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19,0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07 5 01 99990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19,0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07 5 01 99990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135,0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07 5 01 99990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135,0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Транспорт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52 873,2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"Социальное и демографическое развитие города Пыть-Яха"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02 0 00 00000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2 000,0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Подпрограмма  "Развитие мер социальной поддержки отдельных категорий граждан"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02 2 00 00000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2 000,0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"Внедрение автоматизированной системы учета фактически предоставленных мер социальной поддержки отдельным категориям граждан на проезд в городском транспорте"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02 2 03 00000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2 000,0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02 2 03 99990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2 000,0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02 2 03 99990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2 000,0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02 2 03 99990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2 000,0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"Современная транспортная система города Пыть-Яха"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16 0 00 00000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50 873,2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Подпрограмма "Автомобильный транспорт"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16 1 00 00000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50 873,2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"Субсидии предприятиям автомобильного транспорта на возмещение убытков от перевозки пассажиров на городских маршрутах"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16 1 01 00000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50 873,2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16 1 01 61100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50 873,2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16 1 01 61100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50 873,2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16 1 01 61100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50 873,2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95 223,5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"Доступная среда в городе Пыть-Яхе"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03 0 00 00000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2 370,0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доступности для инвалидов и других маломобильных групп населения приоритетных объектов и услуг социальной сферы, находящихся в муниципальной собственности"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03 0 01 00000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2 370,0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03 0 01 99990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2 370,0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03 0 01 99990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2 370,0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03 0 01 99990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2 370,0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"Современная транспортная система города Пыть-Яха"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16 0 00 00000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92 853,5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Подпрограмма "Дорожное хозяйство"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16 2 00 00000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90 365,3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"Содержание автомобильных дорог и искусственных сооружений на них"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16 2 01 00000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56 075,7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16 2 01 99990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56 075,7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16 2 01 99990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56 075,7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16 2 01 99990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56 075,7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"Строительство (реконструкция) капитальный ремонт и ремонт автомобильных дорог общего пользования местного значения"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16 2 03 00000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34 289,6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Строительство (реконструкция), капитальный ремонт и ремонт автомобильных дорог общего пользования местного значения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16 2 03 82390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30 171,8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16 2 03 82390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30 171,8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16 2 03 82390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30 171,8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16 2 03 99990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2 529,8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16 2 03 99990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2 529,8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16 2 03 99990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2 529,8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Строительство (реконструкция), капитальный ремонт и ремонт автомобильных дорог общего пользования местного значения за счет средств бюджета города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16 2 03 S2390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1 588,0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16 2 03 S2390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1 588,0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16 2 03 S2390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1 588,0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Подпрограмма "Безопасность дорожного движения"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16 4 00 00000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2 488,2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"Внедрение автоматизированных и роботизированных технологий организации дорожного движения и контроля за соблюдением правил дорожного движения"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16 4 01 00000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2 488,2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16 4 01 99990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1 258,2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16 4 01 99990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1 258,2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16 4 01 99990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1 258,2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Приобретение и установка на аварийно-опасных участках автомобильных дорог местного значения систем видеонаблюдения для фиксации нарушений правил дорожного движения и рассылку постановлений органов государственного контроля (надзора) за счет средств бюджета города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16 4 01 S2730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1 230,0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16 4 01 S2730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1 230,0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16 4 01 S2730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1 230,0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Связь и информатика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10 911,4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"Цифровое развитие города Пыть-Яха"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15 0 00 00000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8 565,1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"Формирование информационных ресурсов и обеспечение доступа к ним с помощью интернет-сайтов и информационных систем"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15 0 01 00000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48,0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15 0 01 20070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48,0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15 0 01 20070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48,0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15 0 01 20070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48,0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и сопровождение информационных систем в деятельности органов местного самоуправления"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15 0 02 00000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3 541,9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15 0 02 20070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3 541,9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15 0 02 20070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3 541,9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15 0 02 20070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3 541,9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"Модернизация оборудования, развитие и поддержка корпоративной сети органа местного самоуправления"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15 0 03 00000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2 900,0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15 0 03 20070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2 900,0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15 0 03 20070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2 900,0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15 0 03 20070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2 900,0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"Информационная безопасность"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15 0 D4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2 075,2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Услуги в области информационных технологий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15 0 D4 20070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2 075,2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15 0 D4 20070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2 075,2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15 0 D4 20070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2 075,2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20 0 00 00000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2 034,2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20 4 00 00000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2 034,2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20 4 01 00000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2 034,2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Прочие  мероприятия органов местного самоуправления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20 4 01 02400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2 034,2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20 4 01 02400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2 034,2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20 4 01 02400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2 034,2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40 0 00 00000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312,1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40 1 00 00000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312,1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Материально-техническое и финансовое обеспечение деятельности органов местного самоуправления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40 1 01 00000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312,1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Прочие мероприятия органов местного самоуправления городского округа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40 1 01 02400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312,1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40 1 01 02400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312,1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40 1 01 02400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312,1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75 730,7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"Поддержка занятости населения в городе Пыть-Яхе"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06 0 00 00000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5 773,3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Подпрограмма "Улучшение условий и охраны труда в муниципальном образовании"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06 2 00 00000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5 773,3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"Совершенствование механизма управления охраной труда в муниципальном образовании"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06 2 01 00000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5 773,3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06 2 01 02040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3 977,7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06 2 01 02040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3 977,7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06 2 01 02040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3 977,7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06 2 01 84120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1 795,6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06 2 01 84120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1 701,1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06 2 01 84120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1 701,1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06 2 01 84120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94,5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06 2 01 84120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94,5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жилищной сферы в городе Пыть-Яхе"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08 0 00 00000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25 382,9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Подпрограмма "Содействие развитию градостроительной деятельности"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08 1 00 00000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1 139,0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"Жилье"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08 1 F1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1 139,0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Градостроительная деятельность, направленная на достижение показателей целевой модели "Получение разрешение на строительство и территориальное планирование"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08 1 F1 82671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826,8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08 1 F1 82671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826,8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08 1 F1 82671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826,8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08 1 F1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250,0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08 1 F1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250,0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08 1 F1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250,0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Градостроительная деятельность, направленная на достижение показателей целевой модели "Получение разрешение на строительство и территориальное планирование" за счет средств бюджета города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08 1 F1 S2671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62,2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08 1 F1 S2671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62,2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08 1 F1 S2671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62,2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Подпрограмма "Организационное обеспечение деятельности МКУ "Управление капитального строительства города Пыть-Ях"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08 4 00 00000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24 243,9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"Реализация функций заказчика по строительству объектов, выполнение проектных, проектно-изыскательских и строительно-монтажных работ"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08 4 01 00000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24 243,9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08 4 01 00590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24 243,9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08 4 01 00590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20 464,8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08 4 01 00590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20 464,8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08 4 01 00590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3 525,1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08 4 01 00590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3 525,1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08 4 01 00590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254,0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08 4 01 00590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254,0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экономического потенциала города Пыть-Яха"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14 0 00 00000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5 400,8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малого и среднего предпринимательства"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14 3 00 00000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5 400,8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"Улучшение условий ведения предпринимательской деятельности"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14 3 I1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5 397,3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Поддержка малого и среднего предпринимательства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14 3 I1 82380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4 857,5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14 3 I1 82380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810,0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14 3 I1 82380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810,0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14 3 I1 82380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4 047,5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14 3 I1 82380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4 047,5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Поддержка малого и среднего предпринимательства за счет средств бюджета города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14 3 I1 S2380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539,8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14 3 I1 S2380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90,0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14 3 I1 S2380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90,0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14 3 I1 S2380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449,8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14 3 I1 S2380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449,8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"Федеральный проект "Популяризация предпринимательства"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14 3 I8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3,5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14 3 I8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3,5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14 3 I8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3,5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14 3 I8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3,5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"Управление муниципальным имуществом города Пыть -Яха"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19 0 00 00000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1 450,0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мероприятий по землеустройству и землепользованию"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19 0 04 00000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1 450,0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19 0 04 99990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1 450,0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19 0 04 99990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1 450,0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19 0 04 99990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1 450,0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20 0 00 00000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37 723,7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20 4 00 00000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37 723,7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20 4 01 00000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37 723,7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37 723,7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37 723,7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37 723,7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539 273,5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Жилищное хозяйство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278 363,6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жилищной сферы в городе Пыть-Яхе"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08 0 00 00000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272 599,8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Подпрограмма "Содействие развитию жилищного строительства"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08 2 00 00000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272 599,8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"Обеспечение устойчивого сокращения непригодного для проживания жилищного фонда"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08 2 F3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272 599,8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 на приобретение объектов недвижимого имущества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08 2 F3 41110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8 598,4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08 2 F3 41110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8 598,4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08 2 F3 41110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8 598,4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Приобретение жилья, в целях реализации муниципальными образованиями автономного округа (городскими округами и муниципальными районами) полномочий в области жилищных отношений, установленных законодательством Российской Федерации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08 2 F3 82661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69 972,2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08 2 F3 82661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69 972,2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08 2 F3 82661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69 972,2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Приобретение жилых помещений для формирования маневренного жилищного фонда за счет средств резервного фонда Правительства Ханты-Мансийского автономного округа-Югры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08 2 F3 85150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12 981,7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08 2 F3 85150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12 981,7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08 2 F3 85150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12 981,7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08 2 F3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4 989,3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08 2 F3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4 989,3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08 2 F3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4 989,3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Реализация программ муниципальных образований автономного округа по ликвидации и расселению приспособленных для проживания строений за счет средств бюджета города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08 2 F3 S2173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151 014,3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08 2 F3 S2173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4 789,8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08 2 F3 S2173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4 789,8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08 2 F3 S2173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146 224,5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08 2 F3 S2173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146 224,5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Приобретение жилья, в целях реализации муниципальными образованиями автономного округа (городскими округами и муниципальными районами) полномочий в области жилищных отношений, установленных законодательством Российской Федерации за счет средств бюджета города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08 2 F3 S2661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25 043,9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08 2 F3 S2661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25 043,9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08 2 F3 S2661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25 043,9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"Жилищно-коммунальный комплекс и городская среда города Пыть-Яха"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09 0 00 00000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5 763,8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Подпрограмма "Содействие проведению капитального ремонта многоквартирных домов"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09 2 00 00000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5 763,8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мероприятий по капитальному ремонту многоквартирных домов"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09 2 01 00000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5 763,8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Субсидии некоммерческой организации "Югорский фонд капитального ремонта многоквартирных домов" на обеспечение мероприятий по капитальному ремонту многоквартирных домов за счет средств бюджета города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09 2 01 09602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5 763,8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09 2 01 09602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5 763,8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09 2 01 09602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630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5 763,8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Коммунальное хозяйство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136 304,0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"Социальное и демографическое развитие города Пыть-Яха"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02 0 00 00000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2 271,2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Подпрограмма  "Развитие мер социальной поддержки отдельных категорий граждан"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02 2 00 00000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2 271,2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"Реализация социальных гарантий отдельных категорий граждан"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02 2 02 00000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2 271,2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02 2 02 61100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2 271,2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02 2 02 61100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2 271,2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02 2 02 61100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2 271,2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жилищной сферы в городе Пыть-Яхе"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08 0 00 00000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17 576,6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Подпрограмма "Содействие развитию жилищного строительства"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08 2 00 00000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17 576,6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"Жилье"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08 2 F1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17 576,6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Строительство объектов инженерной инфраструктуры в целях обеспечения инженерной подготовки земельных участков, предназначенных для жилищного строительства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08 2 F1 82673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16 346,2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08 2 F1 82673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16 346,2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08 2 F1 82673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16 346,2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Строительство объектов инженерной инфраструктуры в целях обеспечения инженерной подготовки земельных участков, предназначенных для жилищного строительства за счет средств бюджета города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08 2 F1 S2673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1 230,4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08 2 F1 S2673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1 230,4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Бюджетные инвестиции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08 2 F1 S2673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1 230,4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"Жилищно-коммунальный комплекс и городская среда города Пыть-Яха"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09 0 00 00000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114 548,1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09 1 00 00000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72 257,0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"Чистая вода"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09 1 G5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72 257,0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09 1 G5 42110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4 980,0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09 1 G5 42110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4 980,0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09 1 G5 42110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4 980,0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09 1 G5 52430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67 277,0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09 1 G5 52430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67 277,0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09 1 G5 52430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67 277,0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Подпрограмма "Поддержка частных инвестиций в жилищно-коммунальном комплексе и обеспечение безубыточной деятельности организаций коммунального комплекса, осуществляющих регулируемую деятельность в сфере теплоснабжения, водоснабжения, водоотведения"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09 3 00 00000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42 291,1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капитального ремонта (с заменой) газопроводов, систем теплоснабжения, водоснабжения и водоотведения для подготовки к осенне-зимнему периоду"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09 3 01 00000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37 311,1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09 3 01 82591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31 301,1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09 3 01 82591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31 301,1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09 3 01 82591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31 301,1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 за счет средств бюджета города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09 3 01 S2591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6 010,0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09 3 01 S2591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6 010,0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09 3 01 S2591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6 010,0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"Поддержка мероприятий, предусматривающих финансирование инвестиционных проектов в сфере жилищно-коммунального хозяйства, реализуемых на основе концессионных соглашений"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09 3 02 00000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4 980,0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09 3 02 99990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4 980,0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09 3 02 99990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4 980,0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09 3 02 99990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4 980,0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"Управление муниципальным имуществом города Пыть -Яха"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19 0 00 00000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1 908,1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надлежащего уровня эксплуатации муниципального имущества"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19 0 02 00000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1 908,1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19 0 02 42110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1 908,1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19 0 02 42110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1 908,1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19 0 02 42110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1 908,1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Благоустройство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93 805,0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"Жилищно-коммунальный комплекс и городская среда города Пыть-Яха"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09 0 00 00000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40 686,3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Подпрограмма "Формирование комфортной городской среды"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09 6 00 00000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40 686,3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"Благоустройство городских территорий"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09 6 02 00000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23 633,5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Реализация мероприятий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09 6 02 99990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23 633,5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09 6 02 99990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23 633,5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09 6 02 99990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23 633,5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"Формирование комфортной городской среды"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09 6 F2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17 052,8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Реализация программ формирования современной городской среды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09 6 F2 55550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17 052,8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09 6 F2 55550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17 052,8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09 6 F2 55550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17 052,8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"Содержание городских территорий, озеленение и благоустройство в городе Пыть-Яхе"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21 0 00 00000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53 118,6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освещения улиц, территорий микрорайонов"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21 0 01 00000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14 230,7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21 0 01 99990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14 230,7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21 0 01 99990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14 230,7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21 0 01 99990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14 230,7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озеленения и благоустройства территорий города, охрана, защита, воспроизводство зеленных насаждений"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21 0 02 00000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6 986,9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21 0 02 99990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6 986,9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21 0 02 99990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6 986,9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21 0 02 99990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6 986,9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"Содержание мест захоронения"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21 0 03 00000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5 397,6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21 0 03 00590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5 397,6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21 0 03 00590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5 397,6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21 0 03 00590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5 397,6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"Создание условий для массового отдыха жителей города и организация обустройства мест массового отдыха"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21 0 04 00000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6 778,4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21 0 04 99990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6 778,4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21 0 04 99990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6 778,4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21 0 04 99990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6 778,4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"Летнее и зимнее содержание городских территорий"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21 0 05 00000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19 630,0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21 0 05 99990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19 630,0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21 0 05 99990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19 630,0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21 0 05 99990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19 630,0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"Повышение уровня культуры населения"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21 0 06 00000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95,0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21 0 06 99990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95,0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21 0 06 99990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95,0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21 0 06 99990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95,0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30 800,9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жилищной сферы в городе Пыть-Яхе"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08 0 00 00000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19,5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08 3 00 00000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19,5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"Реализация полномочий, указанных в пунктах 3.1, 3.2 статьи 2 Закона Ханты-Мансийского автономного округа - Югры от 31 марта 2009 года N 36-оз "О наделении органов местного самоуправления муниципальных образований Ханты-Мансийского автономного округа -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08 3 02 00000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19,5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Реализация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08 3 02 84220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19,5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08 3 02 84220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19,5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08 3 02 84220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19,5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"Управление муниципальным имуществом города Пыть -Яха"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19 0 00 00000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1 000,0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надлежащего уровня эксплуатации муниципального имущества"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19 0 02 00000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1 000,0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19 0 02 61100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1 000,0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19 0 02 61100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1 000,0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19 0 02 61100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1 000,0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20 0 00 00000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29 781,4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20 4 00 00000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29 781,4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20 4 01 00000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29 781,4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29 781,4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29 781,4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29 781,4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Охрана окружающей среды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1 688,1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867,0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"Экологическая безопасность города Пыть-Яха"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13 0 00 00000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867,0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Подпрограмма "Регулирование качества окружающей среды в муниципальном образовании городской округ город Пыть-Ях"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13 1 00 00000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867,0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мероприятий по охране городских территорий, водного и воздушного бассейнов, почвенного покрова города от загрязнения атмосферными выбросами, бытовыми и промышленными стоками и отходами"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13 1 01 00000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470,0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13 1 01 99990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470,0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13 1 01 99990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470,0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13 1 01 99990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470,0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"Организация и проведении мероприятий в рамках международной экологической акции "Спасти и сохранить"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13 1 03 00000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347,0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13 1 03 99990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347,0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13 1 03 99990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347,0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13 1 03 99990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347,0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"Сохранение уникальных водных объектов""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13 1 G8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50,0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13 1 G8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50,0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13 1 G8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50,0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13 1 G8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50,0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821,1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"Экологическая безопасность города Пыть-Яха"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13 0 00 00000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821,1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Подпрограмма "Регулирование качества окружающей среды в муниципальном образовании городской округ город Пыть-Ях"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13 1 00 00000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"Участие в окружном конкурсе "Лучшее муниципальное образование Ханты-Мансийского автономного округа-Югры в сфере отношений, связанных с охраной окружающей среды"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13 1 04 00000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13 1 04 99990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13 1 04 99990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13 1 04 99990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системы обращения с отходами производства и потребления в муниципальном образовании городской округ г. Пыть-Ях"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13 2 00 00000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721,1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регулирования деятельности по обращению с отходами производства и потребления"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13 2 03 00000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108,1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Осуществление отдельных государственных полномочий Ханты-Мансийского автономного округа – Югры в сфере обращения с твердыми коммунальными отходами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13 2 03 84290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108,1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13 2 03 84290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102,0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13 2 03 84290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102,0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13 2 03 84290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6,1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13 2 03 84290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6,1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"Чистая страна"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13 2 G1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613,0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13 2 G1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613,0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13 2 G1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613,0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13 2 G1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613,0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Образование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1 694 983,8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Дошкольное образование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582 681,7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образования в городе Пыть-Яхе"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01 0 00 00000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582 681,7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01 1 00 00000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582 282,7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реализации основных и дополнительных общеобразовательных программ в образовательных организациях, расположенных на территории муниципального образования"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01 1 05 00000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582 282,7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01 1 05 00590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122 678,4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01 1 05 00590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122 678,4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01 1 05 00590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122 678,4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На реализацию программ дошкольного образования муниципальным образовательным организациям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01 1 05 84301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459 604,3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01 1 05 84301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459 604,3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01 1 05 84301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459 604,3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Подпрограмма "Ресурсное обеспечение в сфере образования, науки и молодежной политики"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01 4 00 00000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399,0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01 4 01 00000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299,0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299,0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299,0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299,0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материально-технической базы образовательных организаций и учреждений молодежной политики"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01 4 03 00000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01 4 03 85160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01 4 03 85160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01 4 03 85160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841 017,5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образования в городе Пыть-Яхе"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01 0 00 00000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840 217,5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01 1 00 00000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790 978,9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01 1 01 00000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4 175,1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01 1 01 99990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4 175,1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01 1 01 99990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4 175,1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01 1 01 99990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1 812,8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01 1 01 99990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2 362,3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реализации основных и дополнительных общеобразовательных программ в образовательных организациях, расположенных на территории муниципального образования"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01 1 05 00000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786 653,8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01 1 05 00590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67 334,2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01 1 05 00590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67 334,2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01 1 05 00590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60 833,4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01 1 05 00590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6 500,8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Дополнительное финансовое обеспечение мероприятий по организации питания обучающихся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01 1 05 20010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40 577,5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01 1 05 20010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40 577,5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01 1 05 20010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36 896,0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01 1 05 20010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3 681,5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На реализацию основных общеобразовательных программ муниципальным общеобразовательным организациям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01 1 05 84303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677 087,1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01 1 05 84303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677 087,1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01 1 05 84303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574 232,7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01 1 05 84303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102 854,4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На выплату компенсации педагогическим работникам за работу по подготовке и проведению единого государственного экзамена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01 1 05 84305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1 655,0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01 1 05 84305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1 655,0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01 1 05 84305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1 605,7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01 1 05 84305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49,3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"Учитель будущего"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 1 Е5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150,0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 1 Е5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150,0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 1 Е5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150,0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 1 Е5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150,0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Подпрограмма "Ресурсное обеспечение в сфере образования, науки и молодежной политики"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01 4 00 00000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49 238,6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01 4 01 00000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49 138,6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Социальная поддержка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01 4 01 84030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49 138,6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01 4 01 84030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49 138,6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01 4 01 84030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44 833,4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01 4 01 84030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4 305,2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материально-технической базы образовательных организаций и учреждений молодежной политики"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01 4 03 00000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01 4 03 85160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01 4 03 85160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01 4 03 85160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"Доступная среда в городе Пыть-Яхе"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03 0 00 00000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800,0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доступности для инвалидов и других маломобильных групп населения приоритетных объектов и услуг социальной сферы, находящихся в муниципальной собственности"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03 0 01 00000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800,0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03 0 01 99990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800,0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03 0 01 99990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800,0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03 0 01 99990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800,0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130 143,8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образования в городе Пыть-Яхе"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01 0 00 00000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60 254,8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01 1 00 00000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56 607,4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системы воспитания, профилактика правонарушений среди несовершеннолетних"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01 1 07 00000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4 000,0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Субсидии социально ориентированным некоммерческим организациям на реализацию мероприятий в области молодежной политики и военно-патриотического воспитания молодежи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01 1 07 61810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4 000,0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01 1 07 61810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4 000,0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01 1 07 61810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630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4 000,0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"Успех каждого ребенка"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 1 Е2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52 607,4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 1 Е2 00590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32 472,0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 1 Е2 00590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32 472,0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 1 Е2 00590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32 472,0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Реализация мероприятий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 1 Е2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20 135,4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 1 Е2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20 135,4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 1 Е2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20 135,4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Подпрограмма "Система оценки качества образования и информационная прозрачность системы образования"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01 2 00 00000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950,0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"Цифровая образовательная среда"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 2 Е4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950,0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 2 Е4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950,0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 2 Е4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950,0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 2 Е4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950,0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Подпрограмма "Ресурсное обеспечение в сфере образования, науки и молодежной политики"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01 4 00 00000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2 697,4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комплексной безопасности образовательных организаций и учреждений молодежной политики"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01 4 02 00000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2 097,4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01 4 02 00590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2 097,4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01 4 02 00590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2 097,4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01 4 02 00590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2 097,4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материально-технической базы образовательных организаций и учреждений молодежной политики"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01 4 03 00000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600,0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01 4 03 85160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600,0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01 4 03 85160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600,0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01 4 03 85160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600,0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"Культурное пространство города Пыть-Яха"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04 0 00 00000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69 889,0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Подпрограмма "Модернизация и развитие учреждений и организаций культуры"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04 1 00 00000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821,0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"Культурная среда"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 1 А1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821,0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Государственная поддержка отрасли культуры 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 1 А1 55190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821,0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 1 А1 55190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821,0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 1 А1 55190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821,0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04 2 00 00000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69 053,0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"Поддержка одаренных детей и молодежи, развитие художественного образования"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04 2 01 00000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69 043,0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04 2 01 00590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68 943,0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04 2 01 00590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68 943,0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04 2 01 00590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68 943,0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04 2 01 85160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04 2 01 85160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04 2 01 85160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"Творческие люди"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 2 А2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10,0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 2 А2 00590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10,0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 2 А2 00590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10,0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 2 А2 00590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10,0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Подпрограмма "Организационные, экономические механизмы развития культуры, архивного дела и историко-культурного наследия"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04 3 00 00000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15,0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"Реализация единой государственной политики в сфере культуры и архивного дела"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04 3 01 00000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15,0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04 3 01 00590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15,0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04 3 01 00590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15,0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04 3 01 00590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15,0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Молодежная политика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117 216,4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образования в городе Пыть-Яхе"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01 0 00 00000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117 216,4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01 1 00 00000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9 317,9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летнего отдыха и оздоровления детей и молодежи"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01 1 06 00000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9 317,9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Мероприятия по организации отдыха и оздоровления детей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01 1 06 20020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2 671,6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01 1 06 20020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2 671,6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01 1 06 20020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2 208,3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01 1 06 20020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463,3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01 1 06 82050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4 652,4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01 1 06 82050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4 652,4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01 1 06 82050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4 289,7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01 1 06 82050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362,7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 за счет средств бюджета города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 1 06 S2050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1 993,9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 1 06 S2050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1 993,9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 1 06 S2050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1 838,5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 1 06 S2050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155,4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Подпрограмма "Молодежь Югры и допризывная подготовка"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01 3 00 00000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96 836,9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"Создание условий для реализации государственной молодежной политики в муниципальном образовании"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01 3 01 00000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34 517,9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01 3 01 00590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34 517,9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01 3 01 00590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34 517,9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01 3 01 00590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34 517,9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развития молодежной политики и патриотического воспитания граждан Российской Федерации"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01 3 03 00000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62 029,0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01 3 03 00590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62 029,0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01 3 03 00590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62 029,0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01 3 03 00590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62 029,0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Федеральный проект "Социальная активность"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 3 Е8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290,0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 3 Е8 00590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40,0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 3 Е8 00590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40,0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 3 Е8 00590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40,0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 3 Е8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250,0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 3 Е8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250,0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 3 Е8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250,0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Подпрограмма "Ресурсное обеспечение в сфере образования, науки и молодежной политики"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01 4 00 00000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11 061,6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01 4 01 00000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9 781,6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Осуществление отдельного государственного полномочия по организации и обеспечению отдыха и оздоровления детей, в том числе в этнической среде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01 4 01 84080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9 781,6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01 4 01 84080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9 781,6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01 4 01 84080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9 781,6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комплексной безопасности образовательных организаций и учреждений молодежной политики"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01 4 02 00000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1 180,0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01 4 02 00590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1 180,0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01 4 02 00590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1 180,0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01 4 02 00590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1 180,0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материально-технической базы образовательных организаций и учреждений молодежной политики"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01 4 03 00000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01 4 03 85160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01 4 03 85160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01 4 03 85160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23 924,4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образования в городе Пыть-Яхе"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01 0 00 00000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1 560,0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Подпрограмма "Ресурсное обеспечение в сфере образования, науки и молодежной политики"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01 4 00 00000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1 560,0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01 4 01 00000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1 560,0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1 560,0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1 560,0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1 560,0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"Укрепление межнационального и межконфессионального согласия, профилактика экстремизма в городе Пыть-Яхе"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11 0 00 00000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80,0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Подпрограмма "Участие в профилактике экстремизма, а также в минимизации и (или) ликвидации последствий проявлений экстремизма"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11 2 00 00000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80,0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в образовательных организациях мероприятий по воспитанию патриотизма, культуры мирного поведения, по обучению навыкам бесконфликтного общения, а также умению отстаивать собственное мнение, противодействовать социально опасному поведению, в том числе вовлечению в экстремистскую деятельность, всеми законными средствами"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11 2 04 00000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40,0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11 2 04 99990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40,0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11 2 04 99990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40,0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11 2 04 99990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40,0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"Организация просветительской работы среди обучающихся общеобразовательных организаций, направленной на формирование знаний об ответственности за участие в экстремистской деятельности, разжигание межнациональной, межрелигиозной розни"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11 2 05 00000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40,0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11 2 05 99990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40,0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11 2 05 99990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40,0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11 2 05 99990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40,0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20 0 00 00000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22 284,4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20 4 00 00000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22 284,4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20 4 01 00000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22 284,4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22 284,4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22 284,4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22 284,4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157 411,9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Культура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151 760,8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"Культурное пространство города Пыть-Яха"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04 0 00 00000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151 760,8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Подпрограмма "Модернизация и развитие учреждений и организаций культуры"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04 1 00 00000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74 745,9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библиотечного дела"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04 1 01 00000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57 978,3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04 1 01 00590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57 885,9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04 1 01 00590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57 885,9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04 1 01 00590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57 885,9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Поддержка отрасли культуры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 1 01 L5190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92,4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 1 01 L5190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92,4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 1 01 L5190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92,4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музейного дела"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04 1 02 00000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16 393,1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04 1 02 00590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16 393,1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04 1 02 00590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16 393,1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04 1 02 00590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16 393,1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"Культурная среда"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 1 А1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374,5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Развитие сферы культуры в муниципальных образованиях Ханты-Мансийского автономного округа - Югры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 1 А1 82520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318,3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 1 А1 82520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318,3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 1 А1 82520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318,3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Развитие сферы культуры в муниципальных образованиях Ханты-Мансийского автономного округа - Югры за счет средств бюджета города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 1 А1 S2520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56,2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 1 А1 S2520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56,2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 1 А1 S2520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56,2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04 2 00 00000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76 984,9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"Развитие профессионального искусства"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04 2 02 00000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250,0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04 2 02 00590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250,0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04 2 02 00590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250,0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04 2 02 00590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250,0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"Сохранение нематериального и материального наследия Югры и продвижение культурных проектов"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04 2 03 00000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30,0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04 2 03 00590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30,0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04 2 03 00590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30,0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04 2 03 00590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30,0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"Стимулирование культурного разнообразия в муниципальном образовании"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04 2 04 00000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76 684,9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04 2 04 00590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76 584,9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04 2 04 00590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76 584,9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04 2 04 00590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76 584,9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04 2 04 85160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04 2 04 85160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04 2 04 85160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"Творческие люди"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 2 А2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20,0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 2 А2 00590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20,0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 2 А2 00590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20,0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 2 А2 00590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20,0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Подпрограмма "Организационные, экономические механизмы развития культуры, архивного дела и историко-культурного наследия"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04 3 00 00000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30,0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"Реализация единой государственной политики в сфере культуры и архивного дела"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04 3 01 00000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30,0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04 3 01 00590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30,0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04 3 01 00590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30,0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04 3 01 00590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30,0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5 651,1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"Культурное пространство города Пыть-Яха"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04 0 00 00000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240,1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Подпрограмма "Организационные, экономические механизмы развития культуры, архивного дела и историко-культурного наследия"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04 3 00 00000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240,1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архивного дела"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04 3 02 00000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240,1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– Югры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04 3 02 84100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240,1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04 3 02 84100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240,1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04 3 02 84100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240,1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20 0 00 00000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5 411,0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20 4 00 00000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5 411,0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20 4 01 00000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5 411,0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5 411,0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5 411,0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5 411,0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3 223,1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3 223,1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"Экологическая безопасность города Пыть-Яха"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13 0 00 00000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3 223,1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Подпрограмма "Организация противоэпидемиологических мероприятий"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13 3 00 00000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3 223,1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"Профилактика инфекционных и паразитарных заболеваний, включая иммунопрофилактику (дезинсекция и дератизация территорий в муниципальном образовании)"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13 3 01 00000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3 223,1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Осуществление мероприятий по проведению дезинсекции и дератизации в Ханты-Мансийском автономном округе – Югре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13 3 01 84280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3 223,1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13 3 01 84280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34,0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13 3 01 84280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34,0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13 3 01 84280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3 189,1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13 3 01 84280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3 189,1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92 969,8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Пенсионное обеспечение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6 045,0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"Социальное и демографическое развитие города Пыть-Яха"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02 0 00 00000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6 045,0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Подпрограмма  "Развитие мер социальной поддержки отдельных категорий граждан"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02 2 00 00000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6 045,0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"Повышение уровня материального обеспечения граждан"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02 2 01 00000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6 045,0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Пенсии за выслугу лет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02 2 01 71010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6 045,0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02 2 01 71010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6 045,0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02 2 01 71010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6 045,0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4 621,0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"Социальное и демографическое развитие города Пыть-Яха"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02 0 00 00000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180,0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Подпрограмма  "Развитие мер социальной поддержки отдельных категорий граждан"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02 2 00 00000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180,0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"Повышение уровня материального обеспечения граждан"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02 2 01 00000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180,0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Единовременные выплаты неработающим пенсионерам в связи с Юбилеем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02 2 01 71020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180,0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02 2 01 71020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180,0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02 2 01 71020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330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180,0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жилищной сферы в городе Пыть-Яхе"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08 0 00 00000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4 441,0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08 3 00 00000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4 441,0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"Жилье"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08 3 F1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4 441,0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08 3 F1 51350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2 664,6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08 3 F1 51350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2 664,6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08 3 F1 51350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2 664,6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Осуществление полномочий по обеспечению жильем отдельных категорий граждан, установленных Федеральным законом от 24 ноября 1995 года № 181-ФЗ "О социальной защите инвалидов в Российской Федерации"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08 3 F1 51760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1 776,4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08 3 F1 51760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1 776,4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08 3 F1 51760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1 776,4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Охрана семьи и детства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67 238,2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образования в городе Пыть-Яхе"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01 0 00 00000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29 006,0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Подпрограмма "Ресурсное обеспечение в сфере образования, науки и молодежной политики"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01 4 00 00000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29 006,0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01 4 01 00000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29 006,0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29 006,0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29 006,0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310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29 006,0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"Социальное и демографическое развитие города Пыть-Яха"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02 0 00 00000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36 194,5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Подпрограмма "Поддержка семьи, материнства и детства"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02 1 00 00000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36 194,5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"Дополнительные гарантии и дополнительные меры социальной поддержки детей-сирот и детей, оставшихся без попечения родителей, лиц из их числа, а также граждан, принявших на воспитание детей, оставшихся без попечения родителей"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02 1 02 00000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36 194,5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02 1 02 84060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21 470,4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02 1 02 84060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21 470,4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02 1 02 84060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21 470,4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02 1 02 84310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14 724,1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02 1 02 84310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14 724,1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02 1 02 84310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14 724,1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жилищной сферы в городе Пыть-Яхе"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08 0 00 00000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2 037,7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08 3 00 00000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2 037,7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"Жилье"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08 3 F1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2 037,7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по обеспечению жильем молодых семей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08 3 F1 L4970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2 037,7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08 3 F1 L4970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2 037,7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08 3 F1 L4970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2 037,7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15 065,6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"Социальное и демографическое развитие города Пыть-Яха"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02 0 00 00000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15 065,6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Подпрограмма "Поддержка семьи, материнства и детства"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02 1 00 00000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15 065,6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"Дополнительные гарантии и дополнительные меры социальной поддержки детей-сирот и детей, оставшихся без попечения родителей, лиц из их числа, а также граждан, принявших на воспитание детей, оставшихся без попечения родителей"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02 1 02 00000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15 065,6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Осуществление деятельности по опеке и попечительству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02 1 02 84070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14 942,5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02 1 02 84070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12 802,5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02 1 02 84070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12 802,5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02 1 02 84070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2 140,0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02 1 02 84070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2 140,0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Обеспечение дополнительных гарантий прав на жилое помещение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02 1 02 84090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123,1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02 1 02 84090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107,0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02 1 02 84090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107,0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02 1 02 84090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16,1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02 1 02 84090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16,1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522 528,3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Массовый спорт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429 233,5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"Доступная среда в городе Пыть-Яхе"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03 0 00 00000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750,0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доступности для инвалидов и других маломобильных групп населения приоритетных объектов и услуг социальной сферы, находящихся в муниципальной собственности"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03 0 01 00000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750,0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03 0 01 99990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750,0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03 0 01 99990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750,0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03 0 01 99990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750,0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физической культуры и спорта в городе Пыть-Яхе"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05 0 00 00000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428 483,5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физической культуры  и массового спорта"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05 1 00 00000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426 059,8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"Спорт-норма жизни"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 1 Р5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426 059,8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 1 Р5 00590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25 469,7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 1 Р5 00590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25 469,7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 1 Р5 00590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25 469,7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 1 Р5 42110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400 490,1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 1 Р5 42110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400 490,1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 1 Р5 42110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400 490,1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 1 Р5 85160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 1 Р5 85160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 1 Р5 85160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спорта высших достижений и системы подготовки спортивного резерва"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05 2 00 00000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2 423,7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"Спорт-норма жизни"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 2 Р5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2 423,7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Государственная поддержка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 2 Р5 50810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1 669,8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 2 Р5 50810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1 669,8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 2 Р5 50810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1 669,8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Обеспечение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сопровождения тренировочного процесса, проведения тренировочных сборов и участия в соревнованиях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 2 Р5 82110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716,2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 2 Р5 82110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716,2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 2 Р5 82110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716,2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Обеспечение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сопровождения тренировочного процесса, проведения тренировочных сборов и участия в соревнованиях за счет средств бюджета города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 2 Р5 S2110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37,7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 2 Р5 S2110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37,7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 2 Р5 S2110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37,7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Спорт высших достижений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88 180,5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физической культуры и спорта в городе Пыть-Яхе"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05 0 00 00000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88 180,5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спорта высших достижений и системы подготовки спортивного резерва"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05 2 00 00000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88 180,5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"Спорт-норма жизни"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 2 Р5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88 180,5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 2 Р5 00590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75 453,7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 2 Р5 00590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75 453,7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 2 Р5 00590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75 453,7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 2 Р5 85160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649,5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 2 Р5 85160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649,5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 2 Р5 85160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649,5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 2 Р5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12 077,3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 2 Р5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12 077,3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 2 Р5 99990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12 077,3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5 114,3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20 0 00 00000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5 114,3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20 4 00 00000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5 114,3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20 4 01 00000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5 114,3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5 114,3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5 109,5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5 109,5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4,8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4,8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27 157,6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Телевидение и радиовещание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18 300,3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гражданского общества в городе Пыть-Яхе"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18 0 00 00000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18 300,3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функционирования телерадиовещания"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18 0 03 00000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18 300,3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18 0 03 00590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18 300,3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18 0 03 00590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18 300,3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18 0 03 00590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18 300,3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Периодическая печать и издательства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8 857,3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гражданского общества в городе Пыть-Яхе"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18 0 00 00000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8 857,3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"Подготовка и размещение информации о деятельности органов местного самоуправления муниципального образования городской округ Пыть-Ях в городском общественно-политическом еженедельнике "Новая Северная газета"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18 0 04 00000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8 857,3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18 0 04 00590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8 857,3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18 0 04 00590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8 857,3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18 0 04 00590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8 857,3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4 373,9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4 373,9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"Управление муниципальными финансами в городе Пыть-Яхе"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17 0 00 00000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4 373,9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Подпрограмма "Управление муниципальным долгом в муниципальном образовании городской округ город Пыть-Ях"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17 2 00 00000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4 373,9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"Обслуживание муниципального долга городского округа"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17 2 01 00000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4 373,9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Процентные платежи по муниципальному долгу городского округа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17 2 01 20270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4 373,9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Обслуживание государственного (муниципального) долга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17 2 01 20270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700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4 373,9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Обслуживание муниципального долга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17 2 01 20270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730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 xml:space="preserve">4 373,9 </w:t>
            </w:r>
          </w:p>
        </w:tc>
      </w:tr>
      <w:tr w:rsidR="00D06469" w:rsidRPr="00D06469" w:rsidTr="00D06469">
        <w:trPr>
          <w:cantSplit/>
          <w:trHeight w:val="20"/>
        </w:trPr>
        <w:tc>
          <w:tcPr>
            <w:tcW w:w="3050" w:type="pct"/>
            <w:shd w:val="clear" w:color="auto" w:fill="auto"/>
            <w:noWrap/>
            <w:hideMark/>
          </w:tcPr>
          <w:p w:rsidR="00D06469" w:rsidRPr="00D06469" w:rsidRDefault="00D06469" w:rsidP="00D064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25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92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1" w:type="pct"/>
            <w:shd w:val="clear" w:color="auto" w:fill="auto"/>
            <w:noWrap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D06469" w:rsidRPr="00D06469" w:rsidRDefault="00D06469" w:rsidP="00D06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06469">
              <w:rPr>
                <w:rFonts w:ascii="Times New Roman" w:eastAsia="Times New Roman" w:hAnsi="Times New Roman"/>
                <w:sz w:val="20"/>
                <w:szCs w:val="20"/>
              </w:rPr>
              <w:t>3 833 199,0</w:t>
            </w:r>
          </w:p>
        </w:tc>
      </w:tr>
    </w:tbl>
    <w:p w:rsidR="00633BF6" w:rsidRDefault="00BD730C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18D6BA9" wp14:editId="69680BC8">
                <wp:simplePos x="0" y="0"/>
                <wp:positionH relativeFrom="rightMargin">
                  <wp:align>left</wp:align>
                </wp:positionH>
                <wp:positionV relativeFrom="paragraph">
                  <wp:posOffset>-229235</wp:posOffset>
                </wp:positionV>
                <wp:extent cx="266700" cy="304800"/>
                <wp:effectExtent l="0" t="0" r="0" b="0"/>
                <wp:wrapNone/>
                <wp:docPr id="18" name="Прямоугольник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33BF6" w:rsidRPr="00827A24" w:rsidRDefault="00633BF6" w:rsidP="00633BF6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827A24">
                              <w:rPr>
                                <w:sz w:val="28"/>
                                <w:szCs w:val="28"/>
                              </w:rPr>
                              <w:t>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18D6BA9" id="Прямоугольник 18" o:spid="_x0000_s1026" style="position:absolute;margin-left:0;margin-top:-18.05pt;width:21pt;height:24pt;z-index:251659264;visibility:visible;mso-wrap-style:square;mso-width-percent:0;mso-height-percent:0;mso-wrap-distance-left:9pt;mso-wrap-distance-top:0;mso-wrap-distance-right:9pt;mso-wrap-distance-bottom:0;mso-position-horizontal:left;mso-position-horizontal-relative:right-margin-area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" filled="f" stroked="f">
                <v:textbox>
                  <w:txbxContent>
                    <w:p w:rsidR="00633BF6" w:rsidRPr="00827A24" w:rsidRDefault="00633BF6" w:rsidP="00633BF6">
                      <w:pPr>
                        <w:rPr>
                          <w:sz w:val="28"/>
                          <w:szCs w:val="28"/>
                        </w:rPr>
                      </w:pPr>
                      <w:r w:rsidRPr="00827A24">
                        <w:rPr>
                          <w:sz w:val="28"/>
                          <w:szCs w:val="28"/>
                        </w:rPr>
                        <w:t>»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sectPr w:rsidR="00633BF6" w:rsidSect="001A0365">
      <w:headerReference w:type="default" r:id="rId6"/>
      <w:pgSz w:w="11906" w:h="16838"/>
      <w:pgMar w:top="567" w:right="851" w:bottom="567" w:left="851" w:header="283" w:footer="283" w:gutter="0"/>
      <w:pgNumType w:start="3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10F86" w:rsidRDefault="00E10F86" w:rsidP="00E619A7">
      <w:pPr>
        <w:spacing w:after="0" w:line="240" w:lineRule="auto"/>
      </w:pPr>
      <w:r>
        <w:separator/>
      </w:r>
    </w:p>
  </w:endnote>
  <w:endnote w:type="continuationSeparator" w:id="0">
    <w:p w:rsidR="00E10F86" w:rsidRDefault="00E10F86" w:rsidP="00E619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10F86" w:rsidRDefault="00E10F86" w:rsidP="00E619A7">
      <w:pPr>
        <w:spacing w:after="0" w:line="240" w:lineRule="auto"/>
      </w:pPr>
      <w:r>
        <w:separator/>
      </w:r>
    </w:p>
  </w:footnote>
  <w:footnote w:type="continuationSeparator" w:id="0">
    <w:p w:rsidR="00E10F86" w:rsidRDefault="00E10F86" w:rsidP="00E619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A73A8" w:rsidRDefault="005A1072">
    <w:pPr>
      <w:pStyle w:val="a5"/>
      <w:jc w:val="right"/>
    </w:pPr>
    <w:r>
      <w:fldChar w:fldCharType="begin"/>
    </w:r>
    <w:r>
      <w:instrText>PAGE   \* MERGEFORMAT</w:instrText>
    </w:r>
    <w:r>
      <w:fldChar w:fldCharType="separate"/>
    </w:r>
    <w:r w:rsidR="008916C4">
      <w:rPr>
        <w:noProof/>
      </w:rPr>
      <w:t>52</w:t>
    </w:r>
    <w:r>
      <w:rPr>
        <w:noProof/>
      </w:rPr>
      <w:fldChar w:fldCharType="end"/>
    </w:r>
  </w:p>
  <w:p w:rsidR="00EA73A8" w:rsidRDefault="00EA73A8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02FC"/>
    <w:rsid w:val="000008E2"/>
    <w:rsid w:val="000102F9"/>
    <w:rsid w:val="000530F6"/>
    <w:rsid w:val="000F5406"/>
    <w:rsid w:val="001437EB"/>
    <w:rsid w:val="0017083A"/>
    <w:rsid w:val="001867EA"/>
    <w:rsid w:val="001A0365"/>
    <w:rsid w:val="001A270B"/>
    <w:rsid w:val="00255EA7"/>
    <w:rsid w:val="002707D3"/>
    <w:rsid w:val="002B68CB"/>
    <w:rsid w:val="00364AFE"/>
    <w:rsid w:val="00384AA4"/>
    <w:rsid w:val="00505132"/>
    <w:rsid w:val="005334B5"/>
    <w:rsid w:val="005A1072"/>
    <w:rsid w:val="005F42BE"/>
    <w:rsid w:val="00633BF6"/>
    <w:rsid w:val="006654EC"/>
    <w:rsid w:val="006C7C1B"/>
    <w:rsid w:val="006E590E"/>
    <w:rsid w:val="00781828"/>
    <w:rsid w:val="007B5821"/>
    <w:rsid w:val="007C5B99"/>
    <w:rsid w:val="00825F52"/>
    <w:rsid w:val="008916C4"/>
    <w:rsid w:val="008E02FC"/>
    <w:rsid w:val="00970FF6"/>
    <w:rsid w:val="00996F38"/>
    <w:rsid w:val="00A2358F"/>
    <w:rsid w:val="00A329A2"/>
    <w:rsid w:val="00A37AC0"/>
    <w:rsid w:val="00B241B6"/>
    <w:rsid w:val="00BD730C"/>
    <w:rsid w:val="00D06469"/>
    <w:rsid w:val="00D10413"/>
    <w:rsid w:val="00D12D05"/>
    <w:rsid w:val="00DE34BB"/>
    <w:rsid w:val="00E10F86"/>
    <w:rsid w:val="00E619A7"/>
    <w:rsid w:val="00EA73A8"/>
    <w:rsid w:val="00F17735"/>
    <w:rsid w:val="00FD2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2D37D9D4-1F74-4B4F-A1FE-C36AA778AE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5F52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255EA7"/>
    <w:rPr>
      <w:rFonts w:cs="Times New Roman"/>
      <w:color w:val="0563C1"/>
      <w:u w:val="single"/>
    </w:rPr>
  </w:style>
  <w:style w:type="character" w:styleId="a4">
    <w:name w:val="FollowedHyperlink"/>
    <w:basedOn w:val="a0"/>
    <w:uiPriority w:val="99"/>
    <w:semiHidden/>
    <w:rsid w:val="00255EA7"/>
    <w:rPr>
      <w:rFonts w:cs="Times New Roman"/>
      <w:color w:val="954F72"/>
      <w:u w:val="single"/>
    </w:rPr>
  </w:style>
  <w:style w:type="paragraph" w:customStyle="1" w:styleId="xl64">
    <w:name w:val="xl64"/>
    <w:basedOn w:val="a"/>
    <w:uiPriority w:val="99"/>
    <w:rsid w:val="00255EA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66">
    <w:name w:val="xl66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67">
    <w:name w:val="xl67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68">
    <w:name w:val="xl68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9">
    <w:name w:val="xl69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0">
    <w:name w:val="xl70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1">
    <w:name w:val="xl71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2">
    <w:name w:val="xl72"/>
    <w:basedOn w:val="a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3">
    <w:name w:val="xl73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4">
    <w:name w:val="xl74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5">
    <w:name w:val="xl75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6">
    <w:name w:val="xl76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7">
    <w:name w:val="xl77"/>
    <w:basedOn w:val="a"/>
    <w:rsid w:val="00255E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8">
    <w:name w:val="xl78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9">
    <w:name w:val="xl79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0">
    <w:name w:val="xl80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1">
    <w:name w:val="xl81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82">
    <w:name w:val="xl82"/>
    <w:basedOn w:val="a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3">
    <w:name w:val="xl83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styleId="a5">
    <w:name w:val="header"/>
    <w:basedOn w:val="a"/>
    <w:link w:val="a6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E619A7"/>
    <w:rPr>
      <w:rFonts w:cs="Times New Roman"/>
    </w:rPr>
  </w:style>
  <w:style w:type="paragraph" w:styleId="a7">
    <w:name w:val="footer"/>
    <w:basedOn w:val="a"/>
    <w:link w:val="a8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E619A7"/>
    <w:rPr>
      <w:rFonts w:cs="Times New Roman"/>
    </w:rPr>
  </w:style>
  <w:style w:type="paragraph" w:styleId="a9">
    <w:name w:val="Balloon Text"/>
    <w:basedOn w:val="a"/>
    <w:link w:val="aa"/>
    <w:uiPriority w:val="99"/>
    <w:semiHidden/>
    <w:unhideWhenUsed/>
    <w:rsid w:val="001867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1867E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036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890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8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3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17827</Words>
  <Characters>101619</Characters>
  <Application>Microsoft Office Word</Application>
  <DocSecurity>0</DocSecurity>
  <Lines>846</Lines>
  <Paragraphs>238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119208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Duma</cp:lastModifiedBy>
  <cp:revision>25</cp:revision>
  <cp:lastPrinted>2019-02-21T05:21:00Z</cp:lastPrinted>
  <dcterms:created xsi:type="dcterms:W3CDTF">2017-11-10T11:55:00Z</dcterms:created>
  <dcterms:modified xsi:type="dcterms:W3CDTF">2019-03-19T08:19:00Z</dcterms:modified>
</cp:coreProperties>
</file>